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B15" w:rsidRDefault="005B445F" w:rsidP="0019305D">
      <w:pPr>
        <w:tabs>
          <w:tab w:val="right" w:pos="9498"/>
        </w:tabs>
        <w:ind w:left="-142" w:right="-7"/>
        <w:rPr>
          <w:rFonts w:ascii="Arial" w:hAnsi="Arial" w:cs="Arial"/>
          <w:b/>
          <w:i/>
          <w:sz w:val="22"/>
          <w:szCs w:val="22"/>
        </w:rPr>
      </w:pPr>
      <w:r>
        <w:rPr>
          <w:noProof/>
          <w:lang w:val="fr-CH" w:eastAsia="fr-CH"/>
        </w:rPr>
        <w:drawing>
          <wp:anchor distT="0" distB="0" distL="114300" distR="114300" simplePos="0" relativeHeight="251657216" behindDoc="1" locked="0" layoutInCell="1" allowOverlap="1">
            <wp:simplePos x="0" y="0"/>
            <wp:positionH relativeFrom="column">
              <wp:posOffset>-114300</wp:posOffset>
            </wp:positionH>
            <wp:positionV relativeFrom="paragraph">
              <wp:posOffset>-161290</wp:posOffset>
            </wp:positionV>
            <wp:extent cx="2360295" cy="504190"/>
            <wp:effectExtent l="0" t="0" r="1905" b="3810"/>
            <wp:wrapTight wrapText="bothSides">
              <wp:wrapPolygon edited="0">
                <wp:start x="0" y="0"/>
                <wp:lineTo x="0" y="20675"/>
                <wp:lineTo x="21385" y="20675"/>
                <wp:lineTo x="213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360295" cy="504190"/>
                    </a:xfrm>
                    <a:prstGeom prst="rect">
                      <a:avLst/>
                    </a:prstGeom>
                    <a:noFill/>
                  </pic:spPr>
                </pic:pic>
              </a:graphicData>
            </a:graphic>
          </wp:anchor>
        </w:drawing>
      </w:r>
      <w:r w:rsidR="0019305D" w:rsidRPr="0019305D">
        <w:rPr>
          <w:rFonts w:ascii="Arial" w:hAnsi="Arial" w:cs="Arial"/>
          <w:b/>
          <w:i/>
          <w:noProof/>
          <w:sz w:val="22"/>
          <w:szCs w:val="22"/>
          <w:lang w:val="fr-CH" w:eastAsia="fr-CH"/>
        </w:rPr>
        <w:drawing>
          <wp:anchor distT="0" distB="0" distL="114300" distR="114300" simplePos="0" relativeHeight="251659264" behindDoc="1" locked="0" layoutInCell="1" allowOverlap="1">
            <wp:simplePos x="0" y="0"/>
            <wp:positionH relativeFrom="column">
              <wp:posOffset>4453890</wp:posOffset>
            </wp:positionH>
            <wp:positionV relativeFrom="paragraph">
              <wp:posOffset>-113665</wp:posOffset>
            </wp:positionV>
            <wp:extent cx="1717040" cy="574040"/>
            <wp:effectExtent l="0" t="0" r="12700" b="12700"/>
            <wp:wrapTight wrapText="bothSides">
              <wp:wrapPolygon edited="0">
                <wp:start x="1280" y="0"/>
                <wp:lineTo x="0" y="3840"/>
                <wp:lineTo x="0" y="12480"/>
                <wp:lineTo x="4800" y="15360"/>
                <wp:lineTo x="4160" y="21120"/>
                <wp:lineTo x="5440" y="21120"/>
                <wp:lineTo x="10560" y="21120"/>
                <wp:lineTo x="19520" y="21120"/>
                <wp:lineTo x="19520" y="15360"/>
                <wp:lineTo x="21440" y="14400"/>
                <wp:lineTo x="21440" y="3840"/>
                <wp:lineTo x="3200" y="0"/>
                <wp:lineTo x="128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714500" cy="571500"/>
                    </a:xfrm>
                    <a:prstGeom prst="rect">
                      <a:avLst/>
                    </a:prstGeom>
                    <a:noFill/>
                  </pic:spPr>
                </pic:pic>
              </a:graphicData>
            </a:graphic>
          </wp:anchor>
        </w:drawing>
      </w:r>
    </w:p>
    <w:p w:rsidR="0019305D" w:rsidRDefault="0019305D" w:rsidP="0019305D">
      <w:pPr>
        <w:tabs>
          <w:tab w:val="right" w:pos="9498"/>
        </w:tabs>
        <w:ind w:left="-142" w:right="-7"/>
        <w:rPr>
          <w:rFonts w:ascii="Arial" w:hAnsi="Arial" w:cs="Arial"/>
          <w:b/>
          <w:i/>
          <w:sz w:val="22"/>
          <w:szCs w:val="22"/>
        </w:rPr>
      </w:pPr>
    </w:p>
    <w:p w:rsidR="0019305D" w:rsidRDefault="0019305D" w:rsidP="0019305D">
      <w:pPr>
        <w:tabs>
          <w:tab w:val="right" w:pos="9498"/>
        </w:tabs>
        <w:ind w:left="-142" w:right="-7"/>
        <w:rPr>
          <w:rFonts w:ascii="Arial" w:hAnsi="Arial" w:cs="Arial"/>
          <w:b/>
          <w:i/>
          <w:sz w:val="22"/>
          <w:szCs w:val="22"/>
        </w:rPr>
      </w:pPr>
    </w:p>
    <w:p w:rsidR="0019305D" w:rsidRPr="001412D2" w:rsidRDefault="0019305D" w:rsidP="0019305D">
      <w:pPr>
        <w:tabs>
          <w:tab w:val="right" w:pos="9498"/>
        </w:tabs>
        <w:ind w:left="-142" w:right="-7"/>
        <w:rPr>
          <w:rFonts w:ascii="Arial" w:hAnsi="Arial" w:cs="Arial"/>
          <w:b/>
          <w:i/>
          <w:sz w:val="22"/>
          <w:szCs w:val="22"/>
        </w:rPr>
      </w:pPr>
    </w:p>
    <w:p w:rsidR="00CB4B15" w:rsidRPr="00C02CAB" w:rsidRDefault="00CB4B15" w:rsidP="00C02CAB">
      <w:pPr>
        <w:tabs>
          <w:tab w:val="right" w:pos="9498"/>
        </w:tabs>
        <w:ind w:left="-142" w:right="-7"/>
        <w:jc w:val="right"/>
        <w:rPr>
          <w:rFonts w:ascii="Arial" w:hAnsi="Arial" w:cs="Arial"/>
          <w:b/>
          <w:sz w:val="22"/>
          <w:szCs w:val="22"/>
        </w:rPr>
      </w:pPr>
      <w:r w:rsidRPr="00C02CAB">
        <w:rPr>
          <w:rFonts w:ascii="Arial" w:hAnsi="Arial" w:cs="Arial"/>
          <w:b/>
          <w:i/>
          <w:sz w:val="22"/>
          <w:szCs w:val="22"/>
        </w:rPr>
        <w:t>PRESS RELEASE</w:t>
      </w:r>
    </w:p>
    <w:p w:rsidR="00CB4B15" w:rsidRPr="001412D2" w:rsidRDefault="00CB4B15" w:rsidP="00C02CAB">
      <w:pPr>
        <w:tabs>
          <w:tab w:val="right" w:pos="9498"/>
        </w:tabs>
        <w:ind w:left="-142" w:right="-7"/>
        <w:rPr>
          <w:rFonts w:ascii="Arial" w:hAnsi="Arial" w:cs="Arial"/>
          <w:sz w:val="22"/>
          <w:szCs w:val="22"/>
        </w:rPr>
      </w:pPr>
      <w:r w:rsidRPr="00E7195C">
        <w:rPr>
          <w:rFonts w:ascii="Arial" w:hAnsi="Arial" w:cs="Arial"/>
          <w:b/>
          <w:i/>
          <w:sz w:val="22"/>
          <w:szCs w:val="22"/>
        </w:rPr>
        <w:tab/>
      </w:r>
    </w:p>
    <w:p w:rsidR="00CB4B15" w:rsidRPr="00DF0E57" w:rsidRDefault="00CB4B15" w:rsidP="002C6299">
      <w:pPr>
        <w:ind w:left="-284" w:right="-241"/>
        <w:jc w:val="center"/>
        <w:rPr>
          <w:rFonts w:ascii="Arial" w:hAnsi="Arial"/>
          <w:b/>
          <w:lang w:eastAsia="fr-FR"/>
        </w:rPr>
      </w:pPr>
      <w:bookmarkStart w:id="0" w:name="OLE_LINK1"/>
      <w:bookmarkStart w:id="1" w:name="OLE_LINK2"/>
      <w:r>
        <w:rPr>
          <w:rFonts w:ascii="Arial" w:hAnsi="Arial"/>
          <w:b/>
          <w:lang w:eastAsia="fr-FR"/>
        </w:rPr>
        <w:t>Diagnoplex S.A. closes</w:t>
      </w:r>
      <w:r w:rsidRPr="00DF0E57">
        <w:rPr>
          <w:rFonts w:ascii="Arial" w:hAnsi="Arial"/>
          <w:b/>
          <w:bCs/>
        </w:rPr>
        <w:t xml:space="preserve"> </w:t>
      </w:r>
      <w:r>
        <w:rPr>
          <w:rFonts w:ascii="Arial" w:hAnsi="Arial"/>
          <w:b/>
          <w:bCs/>
        </w:rPr>
        <w:t xml:space="preserve">a </w:t>
      </w:r>
      <w:r>
        <w:rPr>
          <w:rFonts w:ascii="Arial" w:hAnsi="Arial"/>
          <w:b/>
          <w:lang w:eastAsia="fr-FR"/>
        </w:rPr>
        <w:t xml:space="preserve">financing round led by </w:t>
      </w:r>
      <w:r w:rsidRPr="00DF0E57">
        <w:rPr>
          <w:rFonts w:ascii="Arial" w:hAnsi="Arial"/>
          <w:b/>
          <w:bCs/>
        </w:rPr>
        <w:t xml:space="preserve">Debiopharm </w:t>
      </w:r>
      <w:r w:rsidR="00344571">
        <w:rPr>
          <w:rFonts w:ascii="Arial" w:hAnsi="Arial"/>
          <w:b/>
          <w:bCs/>
        </w:rPr>
        <w:t>Group™</w:t>
      </w:r>
      <w:r w:rsidRPr="00DF0E57">
        <w:rPr>
          <w:rFonts w:ascii="Arial" w:hAnsi="Arial"/>
          <w:b/>
          <w:lang w:eastAsia="fr-FR"/>
        </w:rPr>
        <w:t xml:space="preserve"> </w:t>
      </w:r>
    </w:p>
    <w:bookmarkEnd w:id="0"/>
    <w:bookmarkEnd w:id="1"/>
    <w:p w:rsidR="00CB4B15" w:rsidRPr="00DF0E57" w:rsidRDefault="00CB4B15" w:rsidP="00565239">
      <w:pPr>
        <w:jc w:val="both"/>
        <w:rPr>
          <w:rFonts w:ascii="Arial" w:hAnsi="Arial"/>
        </w:rPr>
      </w:pPr>
      <w:r w:rsidRPr="00DF0E57">
        <w:rPr>
          <w:rFonts w:ascii="Arial" w:hAnsi="Arial"/>
          <w:i/>
          <w:iCs/>
        </w:rPr>
        <w:t> </w:t>
      </w:r>
    </w:p>
    <w:p w:rsidR="00A76FB9" w:rsidRPr="00C9060A" w:rsidRDefault="00CB4B15" w:rsidP="00A76FB9">
      <w:pPr>
        <w:widowControl w:val="0"/>
        <w:autoSpaceDE w:val="0"/>
        <w:autoSpaceDN w:val="0"/>
        <w:adjustRightInd w:val="0"/>
        <w:spacing w:after="260"/>
        <w:jc w:val="both"/>
        <w:rPr>
          <w:rFonts w:ascii="Arial" w:hAnsi="Arial" w:cs="Arial"/>
          <w:sz w:val="22"/>
          <w:szCs w:val="22"/>
          <w:lang w:eastAsia="fr-FR"/>
        </w:rPr>
      </w:pPr>
      <w:r w:rsidRPr="00C9060A">
        <w:rPr>
          <w:rFonts w:ascii="Arial" w:hAnsi="Arial" w:cs="Arial"/>
          <w:b/>
          <w:bCs/>
          <w:sz w:val="22"/>
          <w:szCs w:val="22"/>
        </w:rPr>
        <w:t xml:space="preserve">Lausanne, Switzerland –June </w:t>
      </w:r>
      <w:r w:rsidR="00C9060A">
        <w:rPr>
          <w:rFonts w:ascii="Arial" w:hAnsi="Arial" w:cs="Arial"/>
          <w:b/>
          <w:bCs/>
          <w:sz w:val="22"/>
          <w:szCs w:val="22"/>
        </w:rPr>
        <w:t>7</w:t>
      </w:r>
      <w:r w:rsidRPr="00C9060A">
        <w:rPr>
          <w:rFonts w:ascii="Arial" w:hAnsi="Arial" w:cs="Arial"/>
          <w:b/>
          <w:bCs/>
          <w:sz w:val="22"/>
          <w:szCs w:val="22"/>
        </w:rPr>
        <w:t>, 2013</w:t>
      </w:r>
      <w:r w:rsidRPr="00C9060A">
        <w:rPr>
          <w:rFonts w:ascii="Arial" w:hAnsi="Arial" w:cs="Arial"/>
          <w:bCs/>
          <w:sz w:val="22"/>
          <w:szCs w:val="22"/>
        </w:rPr>
        <w:t xml:space="preserve"> </w:t>
      </w:r>
      <w:r w:rsidRPr="00C9060A">
        <w:rPr>
          <w:rFonts w:ascii="Arial" w:hAnsi="Arial" w:cs="Arial"/>
          <w:b/>
          <w:bCs/>
          <w:sz w:val="22"/>
          <w:szCs w:val="22"/>
        </w:rPr>
        <w:t xml:space="preserve">- </w:t>
      </w:r>
      <w:r w:rsidR="00A76FB9" w:rsidRPr="00C9060A">
        <w:rPr>
          <w:rFonts w:ascii="Arial" w:hAnsi="Arial" w:cs="Arial"/>
          <w:sz w:val="22"/>
          <w:szCs w:val="22"/>
          <w:lang w:eastAsia="fr-FR"/>
        </w:rPr>
        <w:t xml:space="preserve">Diagnoplex SA, a developer of molecular diagnostics for colon cancer and Debiopharm </w:t>
      </w:r>
      <w:r w:rsidR="00A76FB9">
        <w:rPr>
          <w:rFonts w:ascii="Arial" w:hAnsi="Arial" w:cs="Arial"/>
          <w:sz w:val="22"/>
          <w:szCs w:val="22"/>
          <w:lang w:eastAsia="fr-FR"/>
        </w:rPr>
        <w:t xml:space="preserve">Diagnostics SA, part of the Swiss-based global biopharmaceutical group of companies Debiopharm Group™, </w:t>
      </w:r>
      <w:r w:rsidR="00A76FB9" w:rsidRPr="00C9060A">
        <w:rPr>
          <w:rFonts w:ascii="Arial" w:hAnsi="Arial" w:cs="Arial"/>
          <w:sz w:val="22"/>
          <w:szCs w:val="22"/>
          <w:lang w:eastAsia="fr-FR"/>
        </w:rPr>
        <w:t>with a focus on the development of prescription drugs that target unmet medical needs, including oncology and companion diagnostics, today announced that Diagnoplex has secured 1.3 million Swiss francs from a financing round led by Debiopharm. Other investors include Neomed and Initiative Capital Romandie.</w:t>
      </w:r>
    </w:p>
    <w:p w:rsidR="00CB4B15" w:rsidRPr="00C9060A" w:rsidRDefault="00CB4B15" w:rsidP="00A76FB9">
      <w:pPr>
        <w:widowControl w:val="0"/>
        <w:autoSpaceDE w:val="0"/>
        <w:autoSpaceDN w:val="0"/>
        <w:adjustRightInd w:val="0"/>
        <w:spacing w:after="260"/>
        <w:jc w:val="both"/>
        <w:rPr>
          <w:rFonts w:ascii="Arial" w:hAnsi="Arial" w:cs="Arial"/>
          <w:sz w:val="22"/>
          <w:szCs w:val="22"/>
          <w:lang w:eastAsia="fr-FR"/>
        </w:rPr>
      </w:pPr>
      <w:r w:rsidRPr="00C9060A">
        <w:rPr>
          <w:rFonts w:ascii="Arial" w:hAnsi="Arial" w:cs="Arial"/>
          <w:sz w:val="22"/>
          <w:szCs w:val="22"/>
          <w:lang w:eastAsia="fr-FR"/>
        </w:rPr>
        <w:t>The funds will be used to help Diagnoplex obtain CE marking (European Conformity) for Colox, a non-invasive blood-based test for the early detection of colon cancer. The company also wishes to prepare a comparative clinical trial with the screening test that should allow for patient reimbursement.</w:t>
      </w:r>
    </w:p>
    <w:p w:rsidR="00CB4B15" w:rsidRPr="00C9060A" w:rsidRDefault="00CB4B15" w:rsidP="00391FB6">
      <w:pPr>
        <w:widowControl w:val="0"/>
        <w:autoSpaceDE w:val="0"/>
        <w:autoSpaceDN w:val="0"/>
        <w:adjustRightInd w:val="0"/>
        <w:jc w:val="both"/>
        <w:rPr>
          <w:rFonts w:ascii="Arial" w:hAnsi="Arial" w:cs="Arial"/>
          <w:sz w:val="22"/>
          <w:szCs w:val="22"/>
          <w:lang w:eastAsia="fr-FR"/>
        </w:rPr>
      </w:pPr>
      <w:r w:rsidRPr="00C9060A">
        <w:rPr>
          <w:rFonts w:ascii="Arial" w:hAnsi="Arial" w:cs="Arial"/>
          <w:sz w:val="22"/>
          <w:szCs w:val="22"/>
          <w:lang w:eastAsia="fr-FR"/>
        </w:rPr>
        <w:t>Early detection of colon cancer and subsequent intervention by colonoscopy will have an important impact on the prevention of this cancer that has a high mortality rate. Indeed, it has been demonstrated that survival rates improve up to 90% when colorectal cancer is detected early. Colorectal cancer is the third most common cancer in men (663 000 cases, 10.0% of the total) and the second in women (571 000 cases, 9.4% of the total) worldwide.</w:t>
      </w:r>
    </w:p>
    <w:p w:rsidR="00CB4B15" w:rsidRPr="00C9060A" w:rsidRDefault="00CB4B15" w:rsidP="00391FB6">
      <w:pPr>
        <w:widowControl w:val="0"/>
        <w:autoSpaceDE w:val="0"/>
        <w:autoSpaceDN w:val="0"/>
        <w:adjustRightInd w:val="0"/>
        <w:jc w:val="both"/>
        <w:rPr>
          <w:rFonts w:ascii="Arial" w:hAnsi="Arial" w:cs="Arial"/>
          <w:sz w:val="22"/>
          <w:szCs w:val="22"/>
          <w:lang w:eastAsia="fr-FR"/>
        </w:rPr>
      </w:pPr>
    </w:p>
    <w:p w:rsidR="00CB4B15" w:rsidRPr="00C9060A" w:rsidRDefault="00CB4B15" w:rsidP="00B969EB">
      <w:pPr>
        <w:pStyle w:val="VerdanaBodyTextCharChar"/>
        <w:spacing w:after="0" w:line="240" w:lineRule="auto"/>
        <w:rPr>
          <w:rFonts w:ascii="Arial" w:hAnsi="Arial" w:cs="Arial"/>
          <w:sz w:val="22"/>
          <w:lang w:val="en-GB"/>
        </w:rPr>
      </w:pPr>
      <w:r w:rsidRPr="00C9060A">
        <w:rPr>
          <w:rFonts w:ascii="Arial" w:hAnsi="Arial" w:cs="Arial"/>
          <w:sz w:val="22"/>
          <w:lang w:val="en-GB"/>
        </w:rPr>
        <w:t>“We are very pleased to announce the renewal commitment of Debiopharm, who led this round. This financing will allow Diagnoplex to continue its development and to progressing in establishing a collaboration for the commerciali</w:t>
      </w:r>
      <w:r w:rsidR="00C9060A">
        <w:rPr>
          <w:rFonts w:ascii="Arial" w:hAnsi="Arial" w:cs="Arial"/>
          <w:sz w:val="22"/>
          <w:lang w:val="en-GB"/>
        </w:rPr>
        <w:t>z</w:t>
      </w:r>
      <w:r w:rsidRPr="00C9060A">
        <w:rPr>
          <w:rFonts w:ascii="Arial" w:hAnsi="Arial" w:cs="Arial"/>
          <w:sz w:val="22"/>
          <w:lang w:val="en-GB"/>
        </w:rPr>
        <w:t xml:space="preserve">ation of its diagnostic test,” commented </w:t>
      </w:r>
      <w:r w:rsidRPr="00C9060A">
        <w:rPr>
          <w:rFonts w:ascii="Arial" w:hAnsi="Arial" w:cs="Arial"/>
          <w:sz w:val="22"/>
          <w:lang w:val="en-GB" w:eastAsia="fr-FR"/>
        </w:rPr>
        <w:t>Stavros Therianos, Ph.D., Chief Executive Officer and founder of Diagnoplex</w:t>
      </w:r>
      <w:r w:rsidRPr="00C9060A">
        <w:rPr>
          <w:rFonts w:ascii="Arial" w:hAnsi="Arial" w:cs="Arial"/>
          <w:sz w:val="22"/>
          <w:lang w:val="en-GB"/>
        </w:rPr>
        <w:t>.</w:t>
      </w:r>
    </w:p>
    <w:p w:rsidR="00CB4B15" w:rsidRPr="00C9060A" w:rsidRDefault="00CB4B15" w:rsidP="00B969EB">
      <w:pPr>
        <w:pStyle w:val="VerdanaBodyTextCharChar"/>
        <w:spacing w:after="0" w:line="240" w:lineRule="auto"/>
        <w:rPr>
          <w:rFonts w:ascii="Arial" w:hAnsi="Arial" w:cs="Arial"/>
          <w:sz w:val="22"/>
          <w:lang w:val="en-GB"/>
        </w:rPr>
      </w:pPr>
    </w:p>
    <w:p w:rsidR="00CB4B15" w:rsidRPr="00C9060A" w:rsidRDefault="00CB4B15" w:rsidP="00B969EB">
      <w:pPr>
        <w:pStyle w:val="VerdanaBodyTextCharChar"/>
        <w:spacing w:after="0" w:line="240" w:lineRule="auto"/>
        <w:rPr>
          <w:rFonts w:ascii="Arial" w:hAnsi="Arial" w:cs="Arial"/>
          <w:sz w:val="22"/>
          <w:lang w:val="en-GB"/>
        </w:rPr>
      </w:pPr>
      <w:r w:rsidRPr="00C9060A">
        <w:rPr>
          <w:rFonts w:ascii="Arial" w:hAnsi="Arial" w:cs="Arial"/>
          <w:sz w:val="22"/>
          <w:lang w:val="en-GB"/>
        </w:rPr>
        <w:t>“The early screening of colon cancer is key. It</w:t>
      </w:r>
      <w:r w:rsidR="00B10B14">
        <w:rPr>
          <w:rFonts w:ascii="Arial" w:hAnsi="Arial" w:cs="Arial"/>
          <w:sz w:val="22"/>
          <w:lang w:val="en-GB"/>
        </w:rPr>
        <w:t xml:space="preserve"> i</w:t>
      </w:r>
      <w:r w:rsidRPr="00C9060A">
        <w:rPr>
          <w:rFonts w:ascii="Arial" w:hAnsi="Arial" w:cs="Arial"/>
          <w:sz w:val="22"/>
          <w:lang w:val="en-GB"/>
        </w:rPr>
        <w:t>s tomorrow’s personali</w:t>
      </w:r>
      <w:r w:rsidR="00C9060A">
        <w:rPr>
          <w:rFonts w:ascii="Arial" w:hAnsi="Arial" w:cs="Arial"/>
          <w:sz w:val="22"/>
          <w:lang w:val="en-GB"/>
        </w:rPr>
        <w:t>z</w:t>
      </w:r>
      <w:r w:rsidRPr="00C9060A">
        <w:rPr>
          <w:rFonts w:ascii="Arial" w:hAnsi="Arial" w:cs="Arial"/>
          <w:sz w:val="22"/>
          <w:lang w:val="en-GB"/>
        </w:rPr>
        <w:t xml:space="preserve">ed medicine. We are proud to contribute to the progress of such an entrepreneurial and innovative company such as Diagnoplex,” said </w:t>
      </w:r>
      <w:r w:rsidRPr="00C9060A">
        <w:rPr>
          <w:rFonts w:ascii="Arial" w:hAnsi="Arial" w:cs="Arial"/>
          <w:sz w:val="22"/>
          <w:lang w:val="en-GB" w:eastAsia="fr-FR"/>
        </w:rPr>
        <w:t xml:space="preserve">Thierry Mauvernay, </w:t>
      </w:r>
      <w:r w:rsidR="00C9060A">
        <w:rPr>
          <w:rFonts w:ascii="Arial" w:hAnsi="Arial" w:cs="Arial"/>
          <w:sz w:val="22"/>
          <w:lang w:val="en-GB" w:eastAsia="fr-FR"/>
        </w:rPr>
        <w:t>Delegate of the Board</w:t>
      </w:r>
      <w:r w:rsidRPr="00C9060A">
        <w:rPr>
          <w:rFonts w:ascii="Arial" w:hAnsi="Arial" w:cs="Arial"/>
          <w:sz w:val="22"/>
          <w:lang w:val="en-GB" w:eastAsia="fr-FR"/>
        </w:rPr>
        <w:t xml:space="preserve"> of Debiopharm</w:t>
      </w:r>
      <w:r w:rsidR="00C9060A">
        <w:rPr>
          <w:rFonts w:ascii="Arial" w:hAnsi="Arial" w:cs="Arial"/>
          <w:sz w:val="22"/>
          <w:lang w:val="en-GB" w:eastAsia="fr-FR"/>
        </w:rPr>
        <w:t xml:space="preserve"> Group</w:t>
      </w:r>
      <w:r w:rsidRPr="00C9060A">
        <w:rPr>
          <w:rFonts w:ascii="Arial" w:hAnsi="Arial" w:cs="Arial"/>
          <w:sz w:val="22"/>
          <w:lang w:val="en-GB"/>
        </w:rPr>
        <w:t>.</w:t>
      </w:r>
    </w:p>
    <w:p w:rsidR="00CB4B15" w:rsidRPr="00C9060A" w:rsidRDefault="00CB4B15" w:rsidP="00547B4C">
      <w:pPr>
        <w:pStyle w:val="VerdanaBodyTextCharChar"/>
        <w:spacing w:after="0" w:line="240" w:lineRule="auto"/>
        <w:rPr>
          <w:rFonts w:ascii="Arial" w:hAnsi="Arial" w:cs="Arial"/>
          <w:sz w:val="22"/>
          <w:lang w:val="en-GB"/>
        </w:rPr>
      </w:pPr>
    </w:p>
    <w:p w:rsidR="00CB4B15" w:rsidRPr="00C9060A" w:rsidRDefault="00E4105B" w:rsidP="004D55A5">
      <w:pPr>
        <w:pStyle w:val="VerdanaBodyTextCharChar"/>
        <w:spacing w:after="0" w:line="240" w:lineRule="auto"/>
        <w:rPr>
          <w:rFonts w:ascii="Arial" w:hAnsi="Arial" w:cs="Arial"/>
          <w:b/>
          <w:bCs/>
          <w:sz w:val="22"/>
          <w:lang w:val="en-GB" w:eastAsia="fr-FR"/>
        </w:rPr>
      </w:pPr>
      <w:r w:rsidRPr="00C9060A">
        <w:rPr>
          <w:rFonts w:ascii="Arial" w:hAnsi="Arial" w:cs="Arial"/>
          <w:b/>
          <w:bCs/>
          <w:sz w:val="22"/>
          <w:lang w:val="en-GB" w:eastAsia="fr-FR"/>
        </w:rPr>
        <w:t>About Diagnoplex Product</w:t>
      </w:r>
    </w:p>
    <w:p w:rsidR="00934255" w:rsidRPr="00C9060A" w:rsidRDefault="00934255" w:rsidP="00C9060A">
      <w:pPr>
        <w:pStyle w:val="VerdanaBodyTextCharChar"/>
        <w:spacing w:after="0" w:line="240" w:lineRule="auto"/>
        <w:rPr>
          <w:rFonts w:ascii="Arial" w:hAnsi="Arial" w:cs="Arial"/>
          <w:sz w:val="22"/>
          <w:lang w:val="en-GB" w:eastAsia="fr-FR"/>
        </w:rPr>
      </w:pPr>
      <w:r w:rsidRPr="00C9060A">
        <w:rPr>
          <w:rFonts w:ascii="Arial" w:hAnsi="Arial" w:cs="Arial"/>
          <w:sz w:val="22"/>
          <w:lang w:val="en-GB" w:eastAsia="fr-FR"/>
        </w:rPr>
        <w:t>Diagnoplex’s lead product, Colox®, is a convenient and minimally-invasive blood test developed for the systematic screening of colorectal cancer. The gene signature underlying Colox® has been designed to detect early and ad</w:t>
      </w:r>
      <w:bookmarkStart w:id="2" w:name="_GoBack"/>
      <w:bookmarkEnd w:id="2"/>
      <w:r w:rsidRPr="00C9060A">
        <w:rPr>
          <w:rFonts w:ascii="Arial" w:hAnsi="Arial" w:cs="Arial"/>
          <w:sz w:val="22"/>
          <w:lang w:val="en-GB" w:eastAsia="fr-FR"/>
        </w:rPr>
        <w:t>vanced disease stages with outstanding results and reliability.</w:t>
      </w:r>
    </w:p>
    <w:p w:rsidR="00934255" w:rsidRPr="00C9060A" w:rsidRDefault="00934255" w:rsidP="00C9060A">
      <w:pPr>
        <w:pStyle w:val="VerdanaBodyTextCharChar"/>
        <w:spacing w:after="0" w:line="240" w:lineRule="auto"/>
        <w:rPr>
          <w:rFonts w:ascii="Arial" w:hAnsi="Arial" w:cs="Arial"/>
          <w:sz w:val="22"/>
          <w:lang w:val="en-GB" w:eastAsia="fr-FR"/>
        </w:rPr>
      </w:pPr>
      <w:r w:rsidRPr="00C9060A">
        <w:rPr>
          <w:rFonts w:ascii="Arial" w:hAnsi="Arial" w:cs="Arial"/>
          <w:sz w:val="22"/>
          <w:lang w:val="en-GB" w:eastAsia="fr-FR"/>
        </w:rPr>
        <w:t>Colox® leverages the information from nucleic acids carried by peripheral blood mononuclear cells (PBMCs). PBMCs are instrumental for tumor-host interactions, the so-called “host response”, and are involved at the earliest stages of tumor formation. Our ability to screen for the host response enables us to detect colorectal cancer risk at the earliest and even pre-cancerous stages.</w:t>
      </w:r>
    </w:p>
    <w:p w:rsidR="00934255" w:rsidRPr="00C9060A" w:rsidRDefault="00934255" w:rsidP="00C9060A">
      <w:pPr>
        <w:pStyle w:val="VerdanaBodyTextCharChar"/>
        <w:spacing w:after="0" w:line="240" w:lineRule="auto"/>
        <w:rPr>
          <w:rFonts w:ascii="Arial" w:hAnsi="Arial" w:cs="Arial"/>
          <w:sz w:val="22"/>
          <w:lang w:val="en-GB" w:eastAsia="fr-FR"/>
        </w:rPr>
      </w:pPr>
      <w:r w:rsidRPr="00C9060A">
        <w:rPr>
          <w:rFonts w:ascii="Arial" w:hAnsi="Arial" w:cs="Arial"/>
          <w:sz w:val="22"/>
          <w:lang w:val="en-GB" w:eastAsia="fr-FR"/>
        </w:rPr>
        <w:t xml:space="preserve">For more information about Diagnoplex, please visit: </w:t>
      </w:r>
      <w:hyperlink r:id="rId7" w:history="1">
        <w:r w:rsidR="00C9060A" w:rsidRPr="0046135A">
          <w:rPr>
            <w:rStyle w:val="Lienhypertexte"/>
            <w:rFonts w:ascii="Arial" w:hAnsi="Arial" w:cs="Arial"/>
            <w:sz w:val="22"/>
            <w:lang w:val="en-GB" w:eastAsia="fr-FR"/>
          </w:rPr>
          <w:t>www.diagnoplex.com</w:t>
        </w:r>
      </w:hyperlink>
    </w:p>
    <w:p w:rsidR="00CB4B15" w:rsidRPr="00C9060A" w:rsidRDefault="00CB4B15" w:rsidP="00547B4C">
      <w:pPr>
        <w:pStyle w:val="Default"/>
        <w:jc w:val="both"/>
        <w:rPr>
          <w:rFonts w:ascii="Arial" w:hAnsi="Arial" w:cs="Arial"/>
          <w:b/>
          <w:bCs/>
          <w:sz w:val="22"/>
          <w:szCs w:val="22"/>
          <w:lang w:val="en-GB"/>
        </w:rPr>
      </w:pPr>
    </w:p>
    <w:p w:rsidR="00CB4B15" w:rsidRPr="00C9060A" w:rsidRDefault="00CB4B15" w:rsidP="004D55A5">
      <w:pPr>
        <w:pStyle w:val="Default"/>
        <w:jc w:val="both"/>
        <w:rPr>
          <w:rFonts w:ascii="Arial" w:hAnsi="Arial" w:cs="Arial"/>
          <w:sz w:val="22"/>
          <w:szCs w:val="22"/>
          <w:lang w:val="en-GB"/>
        </w:rPr>
      </w:pPr>
      <w:r w:rsidRPr="00C9060A">
        <w:rPr>
          <w:rFonts w:ascii="Arial" w:hAnsi="Arial" w:cs="Arial"/>
          <w:b/>
          <w:bCs/>
          <w:sz w:val="22"/>
          <w:szCs w:val="22"/>
          <w:lang w:val="en-GB"/>
        </w:rPr>
        <w:t>About Debiopharm Group™</w:t>
      </w:r>
      <w:r w:rsidR="00092B10">
        <w:rPr>
          <w:rFonts w:ascii="Arial" w:hAnsi="Arial" w:cs="Arial"/>
          <w:b/>
          <w:bCs/>
          <w:sz w:val="22"/>
          <w:szCs w:val="22"/>
          <w:lang w:val="en-GB"/>
        </w:rPr>
        <w:t xml:space="preserve"> </w:t>
      </w:r>
    </w:p>
    <w:p w:rsidR="00CB4B15" w:rsidRPr="00C9060A" w:rsidRDefault="00CB4B15" w:rsidP="004D55A5">
      <w:pPr>
        <w:jc w:val="both"/>
        <w:rPr>
          <w:rFonts w:ascii="Arial" w:hAnsi="Arial" w:cs="Arial"/>
          <w:sz w:val="22"/>
          <w:szCs w:val="22"/>
          <w:lang w:eastAsia="fr-FR"/>
        </w:rPr>
      </w:pPr>
      <w:r w:rsidRPr="00C9060A">
        <w:rPr>
          <w:rFonts w:ascii="Arial" w:hAnsi="Arial" w:cs="Arial"/>
          <w:sz w:val="22"/>
          <w:szCs w:val="22"/>
          <w:lang w:eastAsia="fr-FR"/>
        </w:rPr>
        <w:t xml:space="preserve">Debiopharm Group™ (Debiopharm) is a Swiss-based global biopharmaceutical group of companies with a focus on the development of prescription drugs that target unmet medical needs. The group in-licenses, develops and/or co-develops promising biological and small molecule drug candidates having reached clinical development phases I, II or III, as well as earlier stage candidates. It develops its products for global registration and maximum commercial potential. The products are out-licensed to pharmaceutical partners for sales and marketing. Debiopharm is also active in the field of companion diagnostics with a view to progressing in the area of </w:t>
      </w:r>
      <w:r w:rsidR="00B10B14" w:rsidRPr="00C9060A">
        <w:rPr>
          <w:rFonts w:ascii="Arial" w:hAnsi="Arial" w:cs="Arial"/>
          <w:sz w:val="22"/>
          <w:szCs w:val="22"/>
          <w:lang w:eastAsia="fr-FR"/>
        </w:rPr>
        <w:t>personali</w:t>
      </w:r>
      <w:r w:rsidR="00B10B14">
        <w:rPr>
          <w:rFonts w:ascii="Arial" w:hAnsi="Arial" w:cs="Arial"/>
          <w:sz w:val="22"/>
          <w:szCs w:val="22"/>
          <w:lang w:eastAsia="fr-FR"/>
        </w:rPr>
        <w:t>z</w:t>
      </w:r>
      <w:r w:rsidR="00B10B14" w:rsidRPr="00C9060A">
        <w:rPr>
          <w:rFonts w:ascii="Arial" w:hAnsi="Arial" w:cs="Arial"/>
          <w:sz w:val="22"/>
          <w:szCs w:val="22"/>
          <w:lang w:eastAsia="fr-FR"/>
        </w:rPr>
        <w:t xml:space="preserve">ed </w:t>
      </w:r>
      <w:r w:rsidRPr="00C9060A">
        <w:rPr>
          <w:rFonts w:ascii="Arial" w:hAnsi="Arial" w:cs="Arial"/>
          <w:sz w:val="22"/>
          <w:szCs w:val="22"/>
          <w:lang w:eastAsia="fr-FR"/>
        </w:rPr>
        <w:t xml:space="preserve">medicine. Debiopharm independently funds the worldwide development of all of its products while providing expertise in pre-clinical and clinical trials, manufacturing, drug delivery and formulation, and regulatory affairs. </w:t>
      </w:r>
    </w:p>
    <w:p w:rsidR="00CB4B15" w:rsidRPr="00C9060A" w:rsidRDefault="00CB4B15" w:rsidP="001222C0">
      <w:pPr>
        <w:jc w:val="both"/>
        <w:rPr>
          <w:rFonts w:ascii="Arial" w:hAnsi="Arial" w:cs="Arial"/>
          <w:sz w:val="22"/>
          <w:szCs w:val="22"/>
          <w:lang w:eastAsia="fr-FR"/>
        </w:rPr>
      </w:pPr>
    </w:p>
    <w:p w:rsidR="00CB4B15" w:rsidRPr="00C9060A" w:rsidRDefault="00CB4B15" w:rsidP="001222C0">
      <w:pPr>
        <w:jc w:val="both"/>
        <w:rPr>
          <w:rFonts w:ascii="Arial" w:hAnsi="Arial" w:cs="Arial"/>
          <w:sz w:val="22"/>
          <w:szCs w:val="22"/>
        </w:rPr>
      </w:pPr>
      <w:r w:rsidRPr="00C9060A">
        <w:rPr>
          <w:rFonts w:ascii="Arial" w:hAnsi="Arial" w:cs="Arial"/>
          <w:sz w:val="22"/>
          <w:szCs w:val="22"/>
          <w:lang w:eastAsia="fr-FR"/>
        </w:rPr>
        <w:lastRenderedPageBreak/>
        <w:t>In order to bring about synergies with its core business, Debiopharm</w:t>
      </w:r>
      <w:r w:rsidR="00A76FB9">
        <w:rPr>
          <w:rFonts w:ascii="Arial" w:hAnsi="Arial" w:cs="Arial"/>
          <w:sz w:val="22"/>
          <w:szCs w:val="22"/>
          <w:lang w:eastAsia="fr-FR"/>
        </w:rPr>
        <w:t xml:space="preserve"> Diagnostics SA</w:t>
      </w:r>
      <w:r w:rsidR="008E1118">
        <w:rPr>
          <w:rFonts w:ascii="Arial" w:hAnsi="Arial" w:cs="Arial"/>
          <w:sz w:val="22"/>
          <w:szCs w:val="22"/>
          <w:lang w:eastAsia="fr-FR"/>
        </w:rPr>
        <w:t xml:space="preserve"> </w:t>
      </w:r>
      <w:r w:rsidRPr="00C9060A">
        <w:rPr>
          <w:rFonts w:ascii="Arial" w:hAnsi="Arial" w:cs="Arial"/>
          <w:sz w:val="22"/>
          <w:szCs w:val="22"/>
          <w:lang w:eastAsia="fr-FR"/>
        </w:rPr>
        <w:t>invests in start-ups, mainly in the field of molecular diagnostics due to the growing importance of personali</w:t>
      </w:r>
      <w:r w:rsidR="00B10B14">
        <w:rPr>
          <w:rFonts w:ascii="Arial" w:hAnsi="Arial" w:cs="Arial"/>
          <w:sz w:val="22"/>
          <w:szCs w:val="22"/>
          <w:lang w:eastAsia="fr-FR"/>
        </w:rPr>
        <w:t>z</w:t>
      </w:r>
      <w:r w:rsidRPr="00C9060A">
        <w:rPr>
          <w:rFonts w:ascii="Arial" w:hAnsi="Arial" w:cs="Arial"/>
          <w:sz w:val="22"/>
          <w:szCs w:val="22"/>
          <w:lang w:eastAsia="fr-FR"/>
        </w:rPr>
        <w:t>ed medicine, but also in other fields that help sustain entrepreneurship.</w:t>
      </w:r>
    </w:p>
    <w:p w:rsidR="00CB4B15" w:rsidRPr="00C9060A" w:rsidRDefault="00CB4B15" w:rsidP="00391FB6">
      <w:pPr>
        <w:widowControl w:val="0"/>
        <w:autoSpaceDE w:val="0"/>
        <w:autoSpaceDN w:val="0"/>
        <w:adjustRightInd w:val="0"/>
        <w:spacing w:after="200"/>
        <w:jc w:val="both"/>
        <w:rPr>
          <w:rFonts w:ascii="Arial" w:hAnsi="Arial" w:cs="Arial"/>
          <w:sz w:val="22"/>
          <w:szCs w:val="22"/>
        </w:rPr>
      </w:pPr>
      <w:r w:rsidRPr="00C9060A">
        <w:rPr>
          <w:rFonts w:ascii="Arial" w:hAnsi="Arial" w:cs="Arial"/>
          <w:sz w:val="22"/>
          <w:szCs w:val="22"/>
        </w:rPr>
        <w:t xml:space="preserve">For more information about Debiopharm Group™, please visit: </w:t>
      </w:r>
      <w:hyperlink r:id="rId8" w:history="1">
        <w:r w:rsidRPr="00C9060A">
          <w:rPr>
            <w:rStyle w:val="Lienhypertexte"/>
            <w:rFonts w:ascii="Arial" w:hAnsi="Arial" w:cs="Arial"/>
            <w:color w:val="auto"/>
            <w:sz w:val="22"/>
            <w:szCs w:val="22"/>
            <w:u w:val="none"/>
          </w:rPr>
          <w:t>www.debiopharm.com</w:t>
        </w:r>
      </w:hyperlink>
    </w:p>
    <w:p w:rsidR="00CB4B15" w:rsidRDefault="00CB4B15" w:rsidP="00391FB6">
      <w:pPr>
        <w:widowControl w:val="0"/>
        <w:autoSpaceDE w:val="0"/>
        <w:autoSpaceDN w:val="0"/>
        <w:adjustRightInd w:val="0"/>
        <w:spacing w:after="200"/>
        <w:jc w:val="both"/>
        <w:rPr>
          <w:rFonts w:ascii="Arial" w:hAnsi="Arial" w:cs="Arial"/>
          <w:sz w:val="22"/>
          <w:szCs w:val="22"/>
        </w:rPr>
      </w:pPr>
    </w:p>
    <w:tbl>
      <w:tblPr>
        <w:tblW w:w="0" w:type="auto"/>
        <w:tblInd w:w="108" w:type="dxa"/>
        <w:tblLook w:val="0000"/>
      </w:tblPr>
      <w:tblGrid>
        <w:gridCol w:w="4487"/>
        <w:gridCol w:w="5076"/>
      </w:tblGrid>
      <w:tr w:rsidR="00CB4B15" w:rsidRPr="000B2036" w:rsidDel="00B03860" w:rsidTr="00BD13A0">
        <w:trPr>
          <w:trHeight w:val="1806"/>
        </w:trPr>
        <w:tc>
          <w:tcPr>
            <w:tcW w:w="4487" w:type="dxa"/>
          </w:tcPr>
          <w:p w:rsidR="00CB4B15" w:rsidRPr="00D80BA9" w:rsidRDefault="00CB4B15" w:rsidP="00BD13A0">
            <w:pPr>
              <w:rPr>
                <w:rFonts w:ascii="Arial" w:hAnsi="Arial" w:cs="Arial"/>
                <w:b/>
              </w:rPr>
            </w:pPr>
            <w:r w:rsidRPr="00D80BA9">
              <w:rPr>
                <w:rFonts w:ascii="Arial" w:hAnsi="Arial" w:cs="Arial"/>
                <w:b/>
                <w:sz w:val="22"/>
                <w:szCs w:val="22"/>
              </w:rPr>
              <w:t xml:space="preserve">Debiopharm </w:t>
            </w:r>
            <w:r>
              <w:rPr>
                <w:rFonts w:ascii="Arial" w:hAnsi="Arial" w:cs="Arial"/>
                <w:b/>
                <w:sz w:val="22"/>
                <w:szCs w:val="22"/>
              </w:rPr>
              <w:t xml:space="preserve">International </w:t>
            </w:r>
            <w:r w:rsidR="00344571">
              <w:rPr>
                <w:rFonts w:ascii="Arial" w:hAnsi="Arial" w:cs="Arial"/>
                <w:b/>
                <w:sz w:val="22"/>
                <w:szCs w:val="22"/>
              </w:rPr>
              <w:t>SA Contact</w:t>
            </w:r>
          </w:p>
          <w:p w:rsidR="00CB4B15" w:rsidRPr="00D80BA9" w:rsidRDefault="008E1118" w:rsidP="00BD13A0">
            <w:pPr>
              <w:rPr>
                <w:rFonts w:ascii="Arial" w:hAnsi="Arial" w:cs="Arial"/>
              </w:rPr>
            </w:pPr>
            <w:r w:rsidRPr="00D80BA9">
              <w:rPr>
                <w:rFonts w:ascii="Arial" w:hAnsi="Arial" w:cs="Arial"/>
                <w:sz w:val="22"/>
                <w:szCs w:val="22"/>
              </w:rPr>
              <w:t>B</w:t>
            </w:r>
            <w:r>
              <w:rPr>
                <w:rFonts w:ascii="Arial" w:hAnsi="Arial" w:cs="Arial"/>
                <w:sz w:val="22"/>
                <w:szCs w:val="22"/>
              </w:rPr>
              <w:t>e</w:t>
            </w:r>
            <w:r w:rsidRPr="00D80BA9">
              <w:rPr>
                <w:rFonts w:ascii="Arial" w:hAnsi="Arial" w:cs="Arial"/>
                <w:sz w:val="22"/>
                <w:szCs w:val="22"/>
              </w:rPr>
              <w:t xml:space="preserve">atrice </w:t>
            </w:r>
            <w:r w:rsidR="00CB4B15" w:rsidRPr="00D80BA9">
              <w:rPr>
                <w:rFonts w:ascii="Arial" w:hAnsi="Arial" w:cs="Arial"/>
                <w:sz w:val="22"/>
                <w:szCs w:val="22"/>
              </w:rPr>
              <w:t>Hirt</w:t>
            </w:r>
          </w:p>
          <w:p w:rsidR="00CB4B15" w:rsidRPr="007136E4" w:rsidRDefault="00CB4B15" w:rsidP="00BD13A0">
            <w:pPr>
              <w:rPr>
                <w:rFonts w:ascii="Arial" w:hAnsi="Arial" w:cs="Arial"/>
                <w:lang w:val="fr-FR"/>
              </w:rPr>
            </w:pPr>
            <w:r w:rsidRPr="007136E4">
              <w:rPr>
                <w:rFonts w:ascii="Arial" w:hAnsi="Arial" w:cs="Arial"/>
                <w:sz w:val="22"/>
                <w:szCs w:val="22"/>
                <w:lang w:val="fr-FR"/>
              </w:rPr>
              <w:t>Communication Coordinator</w:t>
            </w:r>
          </w:p>
          <w:p w:rsidR="00CB4B15" w:rsidRPr="007136E4" w:rsidRDefault="00C63B60" w:rsidP="00BD13A0">
            <w:pPr>
              <w:rPr>
                <w:rFonts w:ascii="Arial" w:hAnsi="Arial" w:cs="Arial"/>
                <w:lang w:val="fr-FR"/>
              </w:rPr>
            </w:pPr>
            <w:hyperlink r:id="rId9" w:history="1">
              <w:r w:rsidR="008E1118" w:rsidRPr="00142400">
                <w:rPr>
                  <w:rStyle w:val="Lienhypertexte"/>
                  <w:rFonts w:ascii="Arial" w:hAnsi="Arial" w:cs="Arial"/>
                  <w:sz w:val="22"/>
                  <w:szCs w:val="22"/>
                  <w:lang w:val="fr-FR"/>
                </w:rPr>
                <w:t>beatrice.hirt@debiopharm.com</w:t>
              </w:r>
            </w:hyperlink>
          </w:p>
          <w:p w:rsidR="00CB4B15" w:rsidRPr="007136E4" w:rsidRDefault="00CB4B15" w:rsidP="00BD13A0">
            <w:pPr>
              <w:rPr>
                <w:rFonts w:ascii="Arial" w:hAnsi="Arial" w:cs="Arial"/>
                <w:lang w:val="fr-FR"/>
              </w:rPr>
            </w:pPr>
            <w:r w:rsidRPr="007136E4">
              <w:rPr>
                <w:rFonts w:ascii="Arial" w:hAnsi="Arial" w:cs="Arial"/>
                <w:sz w:val="22"/>
                <w:szCs w:val="22"/>
                <w:lang w:val="fr-FR"/>
              </w:rPr>
              <w:t>T</w:t>
            </w:r>
            <w:r w:rsidR="00344571">
              <w:rPr>
                <w:rFonts w:ascii="Arial" w:hAnsi="Arial" w:cs="Arial"/>
                <w:sz w:val="22"/>
                <w:szCs w:val="22"/>
                <w:lang w:val="fr-FR"/>
              </w:rPr>
              <w:t>e</w:t>
            </w:r>
            <w:r w:rsidRPr="007136E4">
              <w:rPr>
                <w:rFonts w:ascii="Arial" w:hAnsi="Arial" w:cs="Arial"/>
                <w:sz w:val="22"/>
                <w:szCs w:val="22"/>
                <w:lang w:val="fr-FR"/>
              </w:rPr>
              <w:t xml:space="preserve">l.: +41 21 321 01 11 </w:t>
            </w:r>
          </w:p>
          <w:p w:rsidR="00CB4B15" w:rsidRPr="007136E4" w:rsidRDefault="00CB4B15" w:rsidP="00BD13A0">
            <w:pPr>
              <w:rPr>
                <w:rFonts w:ascii="Arial" w:hAnsi="Arial" w:cs="Arial"/>
                <w:b/>
                <w:lang w:val="fr-FR"/>
              </w:rPr>
            </w:pPr>
          </w:p>
        </w:tc>
        <w:tc>
          <w:tcPr>
            <w:tcW w:w="5076" w:type="dxa"/>
          </w:tcPr>
          <w:p w:rsidR="00CB4B15" w:rsidRPr="008A5C12" w:rsidRDefault="00CB4B15" w:rsidP="00BD13A0">
            <w:pPr>
              <w:pStyle w:val="En-tte"/>
              <w:jc w:val="both"/>
              <w:rPr>
                <w:rFonts w:ascii="Arial" w:hAnsi="Arial" w:cs="Arial"/>
                <w:b/>
              </w:rPr>
            </w:pPr>
            <w:r w:rsidRPr="008A5C12">
              <w:rPr>
                <w:rFonts w:ascii="Arial" w:hAnsi="Arial" w:cs="Arial"/>
                <w:b/>
                <w:sz w:val="22"/>
                <w:szCs w:val="22"/>
              </w:rPr>
              <w:t>Diagnoplex S.A. Contact</w:t>
            </w:r>
          </w:p>
          <w:p w:rsidR="00CB4B15" w:rsidRPr="008A5C12" w:rsidRDefault="00CB4B15" w:rsidP="00BD13A0">
            <w:pPr>
              <w:rPr>
                <w:rFonts w:ascii="Arial" w:hAnsi="Arial" w:cs="Arial"/>
              </w:rPr>
            </w:pPr>
            <w:r w:rsidRPr="008A5C12">
              <w:rPr>
                <w:rFonts w:ascii="Arial" w:hAnsi="Arial" w:cs="Arial"/>
                <w:sz w:val="22"/>
                <w:szCs w:val="22"/>
              </w:rPr>
              <w:t>Stavros Therianos, Ph.D.</w:t>
            </w:r>
            <w:r w:rsidRPr="008A5C12">
              <w:rPr>
                <w:rFonts w:ascii="MS Gothic" w:eastAsia="MS Gothic" w:hAnsi="MS Gothic" w:cs="MS Gothic" w:hint="eastAsia"/>
                <w:sz w:val="22"/>
                <w:szCs w:val="22"/>
              </w:rPr>
              <w:t> </w:t>
            </w:r>
          </w:p>
          <w:p w:rsidR="00CB4B15" w:rsidRPr="001412D2" w:rsidRDefault="00CB4B15" w:rsidP="00BD13A0">
            <w:pPr>
              <w:rPr>
                <w:rFonts w:ascii="Arial" w:hAnsi="Arial" w:cs="Arial"/>
              </w:rPr>
            </w:pPr>
            <w:r w:rsidRPr="001412D2">
              <w:rPr>
                <w:rFonts w:ascii="Arial" w:hAnsi="Arial" w:cs="Arial"/>
                <w:sz w:val="22"/>
                <w:szCs w:val="22"/>
              </w:rPr>
              <w:t>Chief Executive Officer</w:t>
            </w:r>
            <w:r w:rsidRPr="00E7195C">
              <w:rPr>
                <w:rFonts w:ascii="MS Gothic" w:eastAsia="MS Gothic" w:hAnsi="MS Gothic" w:cs="MS Gothic" w:hint="eastAsia"/>
                <w:sz w:val="22"/>
                <w:szCs w:val="22"/>
              </w:rPr>
              <w:t> </w:t>
            </w:r>
          </w:p>
          <w:p w:rsidR="00CB4B15" w:rsidRPr="001412D2" w:rsidRDefault="00CB4B15" w:rsidP="00BD13A0">
            <w:pPr>
              <w:rPr>
                <w:rFonts w:ascii="Arial" w:hAnsi="Arial" w:cs="Arial"/>
              </w:rPr>
            </w:pPr>
            <w:r w:rsidRPr="001412D2">
              <w:rPr>
                <w:rFonts w:ascii="Arial" w:hAnsi="Arial" w:cs="Arial"/>
                <w:sz w:val="22"/>
                <w:szCs w:val="22"/>
              </w:rPr>
              <w:t>Tel. +41 21 989 20 00</w:t>
            </w:r>
          </w:p>
          <w:p w:rsidR="00CB4B15" w:rsidRPr="001412D2" w:rsidDel="00B03860" w:rsidRDefault="00C63B60" w:rsidP="00BD13A0">
            <w:pPr>
              <w:rPr>
                <w:rFonts w:ascii="Arial" w:hAnsi="Arial" w:cs="Arial"/>
              </w:rPr>
            </w:pPr>
            <w:hyperlink r:id="rId10" w:history="1">
              <w:r w:rsidR="00344571" w:rsidRPr="006B1D00">
                <w:rPr>
                  <w:rStyle w:val="Lienhypertexte"/>
                  <w:rFonts w:ascii="Arial" w:hAnsi="Arial" w:cs="Arial"/>
                  <w:sz w:val="22"/>
                  <w:szCs w:val="22"/>
                </w:rPr>
                <w:t>stherianos@diagnoplex.com</w:t>
              </w:r>
            </w:hyperlink>
            <w:r w:rsidR="00344571">
              <w:rPr>
                <w:rFonts w:ascii="Arial" w:hAnsi="Arial" w:cs="Arial"/>
                <w:sz w:val="22"/>
                <w:szCs w:val="22"/>
              </w:rPr>
              <w:t xml:space="preserve"> </w:t>
            </w:r>
          </w:p>
        </w:tc>
      </w:tr>
      <w:tr w:rsidR="00CB4B15" w:rsidRPr="007136E4" w:rsidDel="00B03860" w:rsidTr="00BD13A0">
        <w:trPr>
          <w:trHeight w:val="1806"/>
        </w:trPr>
        <w:tc>
          <w:tcPr>
            <w:tcW w:w="4487" w:type="dxa"/>
          </w:tcPr>
          <w:p w:rsidR="00CB4B15" w:rsidRPr="00AA565D" w:rsidRDefault="008906C8" w:rsidP="00BD13A0">
            <w:pPr>
              <w:rPr>
                <w:rFonts w:ascii="Arial" w:hAnsi="Arial" w:cs="Arial"/>
                <w:b/>
              </w:rPr>
            </w:pPr>
            <w:r w:rsidRPr="008906C8">
              <w:rPr>
                <w:rFonts w:ascii="Arial" w:hAnsi="Arial" w:cs="Arial"/>
                <w:b/>
                <w:sz w:val="22"/>
                <w:szCs w:val="22"/>
              </w:rPr>
              <w:t>Additional media contacts :</w:t>
            </w:r>
          </w:p>
          <w:p w:rsidR="00CB4B15" w:rsidRPr="00AA565D" w:rsidRDefault="008906C8" w:rsidP="00BD13A0">
            <w:pPr>
              <w:rPr>
                <w:rFonts w:ascii="Arial" w:hAnsi="Arial" w:cs="Arial"/>
                <w:b/>
              </w:rPr>
            </w:pPr>
            <w:r w:rsidRPr="008906C8">
              <w:rPr>
                <w:rFonts w:ascii="Arial" w:hAnsi="Arial" w:cs="Arial"/>
                <w:b/>
                <w:sz w:val="22"/>
                <w:szCs w:val="22"/>
              </w:rPr>
              <w:t xml:space="preserve">Londres </w:t>
            </w:r>
          </w:p>
          <w:p w:rsidR="00CB4B15" w:rsidRPr="00D80BA9" w:rsidRDefault="00CB4B15" w:rsidP="00BD13A0">
            <w:pPr>
              <w:rPr>
                <w:rFonts w:ascii="Arial" w:hAnsi="Arial" w:cs="Arial"/>
              </w:rPr>
            </w:pPr>
            <w:r w:rsidRPr="00D80BA9">
              <w:rPr>
                <w:rFonts w:ascii="Arial" w:hAnsi="Arial" w:cs="Arial"/>
                <w:sz w:val="22"/>
                <w:szCs w:val="22"/>
              </w:rPr>
              <w:t xml:space="preserve">Maitland </w:t>
            </w:r>
          </w:p>
          <w:p w:rsidR="00CB4B15" w:rsidRPr="00D80BA9" w:rsidRDefault="00CB4B15" w:rsidP="00BD13A0">
            <w:pPr>
              <w:rPr>
                <w:rFonts w:ascii="Arial" w:hAnsi="Arial" w:cs="Arial"/>
              </w:rPr>
            </w:pPr>
            <w:r w:rsidRPr="00D80BA9">
              <w:rPr>
                <w:rFonts w:ascii="Arial" w:hAnsi="Arial" w:cs="Arial"/>
                <w:sz w:val="22"/>
                <w:szCs w:val="22"/>
              </w:rPr>
              <w:t xml:space="preserve">Brian Hudspith </w:t>
            </w:r>
          </w:p>
          <w:p w:rsidR="00CB4B15" w:rsidRPr="00D80BA9" w:rsidRDefault="00CB4B15" w:rsidP="00BD13A0">
            <w:pPr>
              <w:rPr>
                <w:rFonts w:ascii="Arial" w:hAnsi="Arial" w:cs="Arial"/>
              </w:rPr>
            </w:pPr>
            <w:r w:rsidRPr="00D80BA9">
              <w:rPr>
                <w:rFonts w:ascii="Arial" w:hAnsi="Arial" w:cs="Arial"/>
                <w:sz w:val="22"/>
                <w:szCs w:val="22"/>
              </w:rPr>
              <w:t>T</w:t>
            </w:r>
            <w:r w:rsidR="00344571">
              <w:rPr>
                <w:rFonts w:ascii="Arial" w:hAnsi="Arial" w:cs="Arial"/>
                <w:sz w:val="22"/>
                <w:szCs w:val="22"/>
              </w:rPr>
              <w:t>e</w:t>
            </w:r>
            <w:r w:rsidRPr="00D80BA9">
              <w:rPr>
                <w:rFonts w:ascii="Arial" w:hAnsi="Arial" w:cs="Arial"/>
                <w:sz w:val="22"/>
                <w:szCs w:val="22"/>
              </w:rPr>
              <w:t xml:space="preserve">l.: +44 (0)20 7379 5151 </w:t>
            </w:r>
          </w:p>
          <w:p w:rsidR="00CB4B15" w:rsidRPr="00D80BA9" w:rsidRDefault="00C63B60" w:rsidP="00BD13A0">
            <w:pPr>
              <w:rPr>
                <w:rFonts w:ascii="Arial" w:hAnsi="Arial" w:cs="Arial"/>
              </w:rPr>
            </w:pPr>
            <w:hyperlink r:id="rId11" w:history="1">
              <w:r w:rsidR="00CB4B15" w:rsidRPr="00D80BA9">
                <w:rPr>
                  <w:rStyle w:val="Lienhypertexte"/>
                  <w:rFonts w:ascii="Arial" w:hAnsi="Arial" w:cs="Arial"/>
                  <w:sz w:val="22"/>
                  <w:szCs w:val="22"/>
                </w:rPr>
                <w:t>bhudspith@maitland.co.uk</w:t>
              </w:r>
            </w:hyperlink>
          </w:p>
          <w:p w:rsidR="00CB4B15" w:rsidRPr="00D80BA9" w:rsidRDefault="00CB4B15" w:rsidP="00BD13A0">
            <w:pPr>
              <w:rPr>
                <w:rFonts w:ascii="Arial" w:hAnsi="Arial" w:cs="Arial"/>
                <w:b/>
              </w:rPr>
            </w:pPr>
          </w:p>
        </w:tc>
        <w:tc>
          <w:tcPr>
            <w:tcW w:w="5076" w:type="dxa"/>
          </w:tcPr>
          <w:p w:rsidR="00CB4B15" w:rsidRPr="00D80BA9" w:rsidDel="00B03860" w:rsidRDefault="00CB4B15" w:rsidP="00BD13A0">
            <w:pPr>
              <w:rPr>
                <w:rFonts w:ascii="Arial" w:hAnsi="Arial" w:cs="Arial"/>
              </w:rPr>
            </w:pPr>
          </w:p>
        </w:tc>
      </w:tr>
      <w:tr w:rsidR="00CB4B15" w:rsidRPr="007136E4" w:rsidDel="00B03860" w:rsidTr="00BD13A0">
        <w:trPr>
          <w:trHeight w:val="1806"/>
        </w:trPr>
        <w:tc>
          <w:tcPr>
            <w:tcW w:w="4487" w:type="dxa"/>
          </w:tcPr>
          <w:p w:rsidR="00CB4B15" w:rsidRPr="00D80BA9" w:rsidRDefault="00CB4B15" w:rsidP="00BD13A0">
            <w:pPr>
              <w:rPr>
                <w:rFonts w:ascii="Arial" w:hAnsi="Arial" w:cs="Arial"/>
                <w:b/>
              </w:rPr>
            </w:pPr>
            <w:r w:rsidRPr="00D80BA9">
              <w:rPr>
                <w:rFonts w:ascii="Arial" w:hAnsi="Arial" w:cs="Arial"/>
                <w:b/>
                <w:sz w:val="22"/>
                <w:szCs w:val="22"/>
              </w:rPr>
              <w:t xml:space="preserve">New York </w:t>
            </w:r>
          </w:p>
          <w:p w:rsidR="00CB4B15" w:rsidRPr="00D80BA9" w:rsidRDefault="00CB4B15" w:rsidP="00BD13A0">
            <w:pPr>
              <w:rPr>
                <w:rFonts w:ascii="Arial" w:hAnsi="Arial" w:cs="Arial"/>
              </w:rPr>
            </w:pPr>
            <w:r w:rsidRPr="00D80BA9">
              <w:rPr>
                <w:rFonts w:ascii="Arial" w:hAnsi="Arial" w:cs="Arial"/>
                <w:sz w:val="22"/>
                <w:szCs w:val="22"/>
              </w:rPr>
              <w:t xml:space="preserve">Russo Partners, LLC </w:t>
            </w:r>
          </w:p>
          <w:p w:rsidR="00CB4B15" w:rsidRPr="00D80BA9" w:rsidRDefault="00CB4B15" w:rsidP="00BD13A0">
            <w:pPr>
              <w:rPr>
                <w:rFonts w:ascii="Arial" w:hAnsi="Arial" w:cs="Arial"/>
              </w:rPr>
            </w:pPr>
            <w:r w:rsidRPr="00D80BA9">
              <w:rPr>
                <w:rFonts w:ascii="Arial" w:hAnsi="Arial" w:cs="Arial"/>
                <w:sz w:val="22"/>
                <w:szCs w:val="22"/>
              </w:rPr>
              <w:t xml:space="preserve">Martina Schwarzkopf, Ph.D. </w:t>
            </w:r>
          </w:p>
          <w:p w:rsidR="00CB4B15" w:rsidRPr="00D80BA9" w:rsidRDefault="00CB4B15" w:rsidP="00BD13A0">
            <w:pPr>
              <w:rPr>
                <w:rFonts w:ascii="Arial" w:hAnsi="Arial" w:cs="Arial"/>
              </w:rPr>
            </w:pPr>
            <w:r w:rsidRPr="00D80BA9">
              <w:rPr>
                <w:rFonts w:ascii="Arial" w:hAnsi="Arial" w:cs="Arial"/>
                <w:sz w:val="22"/>
                <w:szCs w:val="22"/>
              </w:rPr>
              <w:t xml:space="preserve">Account Executive </w:t>
            </w:r>
          </w:p>
          <w:p w:rsidR="00CB4B15" w:rsidRPr="00D80BA9" w:rsidRDefault="00CB4B15" w:rsidP="00BD13A0">
            <w:pPr>
              <w:rPr>
                <w:rFonts w:ascii="Arial" w:hAnsi="Arial" w:cs="Arial"/>
              </w:rPr>
            </w:pPr>
            <w:r w:rsidRPr="00D80BA9">
              <w:rPr>
                <w:rFonts w:ascii="Arial" w:hAnsi="Arial" w:cs="Arial"/>
                <w:sz w:val="22"/>
                <w:szCs w:val="22"/>
              </w:rPr>
              <w:t>T</w:t>
            </w:r>
            <w:r w:rsidR="00344571">
              <w:rPr>
                <w:rFonts w:ascii="Arial" w:hAnsi="Arial" w:cs="Arial"/>
                <w:sz w:val="22"/>
                <w:szCs w:val="22"/>
              </w:rPr>
              <w:t>e</w:t>
            </w:r>
            <w:r w:rsidRPr="00D80BA9">
              <w:rPr>
                <w:rFonts w:ascii="Arial" w:hAnsi="Arial" w:cs="Arial"/>
                <w:sz w:val="22"/>
                <w:szCs w:val="22"/>
              </w:rPr>
              <w:t xml:space="preserve">l.: +1 212-845-4292 </w:t>
            </w:r>
          </w:p>
          <w:p w:rsidR="00CB4B15" w:rsidRPr="00D80BA9" w:rsidRDefault="00CB4B15" w:rsidP="00BD13A0">
            <w:pPr>
              <w:rPr>
                <w:rFonts w:ascii="Arial" w:hAnsi="Arial" w:cs="Arial"/>
              </w:rPr>
            </w:pPr>
            <w:r w:rsidRPr="00D80BA9">
              <w:rPr>
                <w:rFonts w:ascii="Arial" w:hAnsi="Arial" w:cs="Arial"/>
                <w:sz w:val="22"/>
                <w:szCs w:val="22"/>
              </w:rPr>
              <w:t xml:space="preserve">Fax: +1 212-845-4260 </w:t>
            </w:r>
          </w:p>
          <w:p w:rsidR="00CB4B15" w:rsidRPr="00D80BA9" w:rsidRDefault="00C63B60" w:rsidP="00BD13A0">
            <w:pPr>
              <w:rPr>
                <w:rFonts w:ascii="Arial" w:hAnsi="Arial" w:cs="Arial"/>
                <w:b/>
              </w:rPr>
            </w:pPr>
            <w:hyperlink r:id="rId12" w:history="1">
              <w:r w:rsidR="00CB4B15" w:rsidRPr="00D80BA9">
                <w:rPr>
                  <w:rStyle w:val="Lienhypertexte"/>
                  <w:rFonts w:ascii="Arial" w:hAnsi="Arial" w:cs="Arial"/>
                  <w:sz w:val="22"/>
                  <w:szCs w:val="22"/>
                </w:rPr>
                <w:t>martina.schwarzkopf@russopartnersllc.com</w:t>
              </w:r>
            </w:hyperlink>
          </w:p>
        </w:tc>
        <w:tc>
          <w:tcPr>
            <w:tcW w:w="5076" w:type="dxa"/>
          </w:tcPr>
          <w:p w:rsidR="00CB4B15" w:rsidRPr="00D80BA9" w:rsidDel="00B03860" w:rsidRDefault="00CB4B15" w:rsidP="00BD13A0">
            <w:pPr>
              <w:rPr>
                <w:rFonts w:ascii="Arial" w:hAnsi="Arial" w:cs="Arial"/>
              </w:rPr>
            </w:pPr>
          </w:p>
        </w:tc>
      </w:tr>
    </w:tbl>
    <w:p w:rsidR="00CB4B15" w:rsidRPr="00EE0D29" w:rsidRDefault="00CB4B15">
      <w:pPr>
        <w:rPr>
          <w:rFonts w:ascii="Arial" w:hAnsi="Arial" w:cs="Arial"/>
          <w:sz w:val="22"/>
          <w:szCs w:val="22"/>
          <w:lang w:eastAsia="fr-FR"/>
        </w:rPr>
      </w:pPr>
    </w:p>
    <w:sectPr w:rsidR="00CB4B15" w:rsidRPr="00EE0D29" w:rsidSect="001412D2">
      <w:pgSz w:w="12240" w:h="15840" w:code="1"/>
      <w:pgMar w:top="851" w:right="1134" w:bottom="85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characterSpacingControl w:val="doNotCompress"/>
  <w:compat>
    <w:useFELayout/>
  </w:compat>
  <w:rsids>
    <w:rsidRoot w:val="00E51AA9"/>
    <w:rsid w:val="00002DB3"/>
    <w:rsid w:val="00005F87"/>
    <w:rsid w:val="00016167"/>
    <w:rsid w:val="00092B10"/>
    <w:rsid w:val="000A504A"/>
    <w:rsid w:val="000B2036"/>
    <w:rsid w:val="000C58C1"/>
    <w:rsid w:val="000C662D"/>
    <w:rsid w:val="000D2E48"/>
    <w:rsid w:val="000D49E4"/>
    <w:rsid w:val="001064E8"/>
    <w:rsid w:val="001222C0"/>
    <w:rsid w:val="001351DC"/>
    <w:rsid w:val="001412D2"/>
    <w:rsid w:val="001459B6"/>
    <w:rsid w:val="00152DF1"/>
    <w:rsid w:val="00163B5A"/>
    <w:rsid w:val="00192638"/>
    <w:rsid w:val="0019305D"/>
    <w:rsid w:val="00193BCF"/>
    <w:rsid w:val="001A01A8"/>
    <w:rsid w:val="001B3C6E"/>
    <w:rsid w:val="001B4B51"/>
    <w:rsid w:val="001E4E68"/>
    <w:rsid w:val="001F49BB"/>
    <w:rsid w:val="0020271F"/>
    <w:rsid w:val="00212EB9"/>
    <w:rsid w:val="002251BB"/>
    <w:rsid w:val="00250085"/>
    <w:rsid w:val="002663BC"/>
    <w:rsid w:val="00274836"/>
    <w:rsid w:val="0028379F"/>
    <w:rsid w:val="00293B10"/>
    <w:rsid w:val="002A1AC8"/>
    <w:rsid w:val="002C1CC1"/>
    <w:rsid w:val="002C2689"/>
    <w:rsid w:val="002C6299"/>
    <w:rsid w:val="002E2D36"/>
    <w:rsid w:val="003064D2"/>
    <w:rsid w:val="00325C25"/>
    <w:rsid w:val="00344474"/>
    <w:rsid w:val="00344571"/>
    <w:rsid w:val="00391FB6"/>
    <w:rsid w:val="003B5B5F"/>
    <w:rsid w:val="003C26FB"/>
    <w:rsid w:val="003E52F8"/>
    <w:rsid w:val="003E79D0"/>
    <w:rsid w:val="004114AE"/>
    <w:rsid w:val="004115C4"/>
    <w:rsid w:val="00460D14"/>
    <w:rsid w:val="004801E4"/>
    <w:rsid w:val="0048257D"/>
    <w:rsid w:val="00493BA0"/>
    <w:rsid w:val="004D5271"/>
    <w:rsid w:val="004D55A5"/>
    <w:rsid w:val="004F18BF"/>
    <w:rsid w:val="004F3AB9"/>
    <w:rsid w:val="005125BC"/>
    <w:rsid w:val="0051580E"/>
    <w:rsid w:val="005229A9"/>
    <w:rsid w:val="00543989"/>
    <w:rsid w:val="005474B4"/>
    <w:rsid w:val="00547B4C"/>
    <w:rsid w:val="00565239"/>
    <w:rsid w:val="00583DAB"/>
    <w:rsid w:val="005B03C2"/>
    <w:rsid w:val="005B445F"/>
    <w:rsid w:val="005C2AAB"/>
    <w:rsid w:val="005C69DB"/>
    <w:rsid w:val="005C77C8"/>
    <w:rsid w:val="005E249A"/>
    <w:rsid w:val="00615379"/>
    <w:rsid w:val="0064535B"/>
    <w:rsid w:val="00665264"/>
    <w:rsid w:val="00683FCB"/>
    <w:rsid w:val="006C68E3"/>
    <w:rsid w:val="00705345"/>
    <w:rsid w:val="00711825"/>
    <w:rsid w:val="007136E4"/>
    <w:rsid w:val="007176C3"/>
    <w:rsid w:val="0073750F"/>
    <w:rsid w:val="00745854"/>
    <w:rsid w:val="00753D21"/>
    <w:rsid w:val="00755AAA"/>
    <w:rsid w:val="00782326"/>
    <w:rsid w:val="00782328"/>
    <w:rsid w:val="007868FE"/>
    <w:rsid w:val="00794E1D"/>
    <w:rsid w:val="007A3899"/>
    <w:rsid w:val="007D2931"/>
    <w:rsid w:val="007D6433"/>
    <w:rsid w:val="007E7C11"/>
    <w:rsid w:val="007F0AD4"/>
    <w:rsid w:val="007F2B48"/>
    <w:rsid w:val="007F7063"/>
    <w:rsid w:val="007F726B"/>
    <w:rsid w:val="00815C89"/>
    <w:rsid w:val="008379BA"/>
    <w:rsid w:val="0084697E"/>
    <w:rsid w:val="0087370B"/>
    <w:rsid w:val="008906C8"/>
    <w:rsid w:val="008A5C12"/>
    <w:rsid w:val="008A62C7"/>
    <w:rsid w:val="008E1118"/>
    <w:rsid w:val="008F01D6"/>
    <w:rsid w:val="00915FFB"/>
    <w:rsid w:val="00934255"/>
    <w:rsid w:val="009443A3"/>
    <w:rsid w:val="00951B57"/>
    <w:rsid w:val="00980503"/>
    <w:rsid w:val="00994E33"/>
    <w:rsid w:val="009A451C"/>
    <w:rsid w:val="009D0829"/>
    <w:rsid w:val="009F69ED"/>
    <w:rsid w:val="00A05FD5"/>
    <w:rsid w:val="00A1447D"/>
    <w:rsid w:val="00A35D58"/>
    <w:rsid w:val="00A428C6"/>
    <w:rsid w:val="00A608E3"/>
    <w:rsid w:val="00A65D21"/>
    <w:rsid w:val="00A76FB9"/>
    <w:rsid w:val="00A944DB"/>
    <w:rsid w:val="00AA565D"/>
    <w:rsid w:val="00AA64D4"/>
    <w:rsid w:val="00AD2CB7"/>
    <w:rsid w:val="00AD4F2D"/>
    <w:rsid w:val="00AD75A9"/>
    <w:rsid w:val="00B03860"/>
    <w:rsid w:val="00B10620"/>
    <w:rsid w:val="00B10B14"/>
    <w:rsid w:val="00B2524E"/>
    <w:rsid w:val="00B31AEF"/>
    <w:rsid w:val="00B44B77"/>
    <w:rsid w:val="00B4527F"/>
    <w:rsid w:val="00B7025F"/>
    <w:rsid w:val="00B77C2A"/>
    <w:rsid w:val="00B817DC"/>
    <w:rsid w:val="00B81BBB"/>
    <w:rsid w:val="00B81BF5"/>
    <w:rsid w:val="00B969EB"/>
    <w:rsid w:val="00BC155C"/>
    <w:rsid w:val="00BD13A0"/>
    <w:rsid w:val="00BD2192"/>
    <w:rsid w:val="00BD4F38"/>
    <w:rsid w:val="00BE3153"/>
    <w:rsid w:val="00BF626C"/>
    <w:rsid w:val="00C02CAB"/>
    <w:rsid w:val="00C04C3B"/>
    <w:rsid w:val="00C639FC"/>
    <w:rsid w:val="00C63B60"/>
    <w:rsid w:val="00C9060A"/>
    <w:rsid w:val="00CB4B15"/>
    <w:rsid w:val="00CB6FE0"/>
    <w:rsid w:val="00CC335D"/>
    <w:rsid w:val="00CD4E2F"/>
    <w:rsid w:val="00CE1BCC"/>
    <w:rsid w:val="00CF5CEB"/>
    <w:rsid w:val="00D10125"/>
    <w:rsid w:val="00D5502E"/>
    <w:rsid w:val="00D7185A"/>
    <w:rsid w:val="00D80BA9"/>
    <w:rsid w:val="00D82CB2"/>
    <w:rsid w:val="00DB3A88"/>
    <w:rsid w:val="00DC10F9"/>
    <w:rsid w:val="00DF0E57"/>
    <w:rsid w:val="00E35C83"/>
    <w:rsid w:val="00E4105B"/>
    <w:rsid w:val="00E51AA9"/>
    <w:rsid w:val="00E7195C"/>
    <w:rsid w:val="00E732B4"/>
    <w:rsid w:val="00EB439D"/>
    <w:rsid w:val="00EB5F25"/>
    <w:rsid w:val="00EC3A15"/>
    <w:rsid w:val="00EE0D29"/>
    <w:rsid w:val="00F004A1"/>
    <w:rsid w:val="00F03C3A"/>
    <w:rsid w:val="00F04D62"/>
    <w:rsid w:val="00F06597"/>
    <w:rsid w:val="00F11997"/>
    <w:rsid w:val="00F145F6"/>
    <w:rsid w:val="00F22B03"/>
    <w:rsid w:val="00F35328"/>
    <w:rsid w:val="00F6141C"/>
    <w:rsid w:val="00F750B2"/>
    <w:rsid w:val="00F85039"/>
    <w:rsid w:val="00F94861"/>
    <w:rsid w:val="00F950F6"/>
    <w:rsid w:val="00FA551B"/>
    <w:rsid w:val="00FC3DCB"/>
    <w:rsid w:val="00FD47DD"/>
    <w:rsid w:val="00FF393E"/>
  </w:rsids>
  <m:mathPr>
    <m:mathFont m:val="Cambria Math"/>
    <m:brkBin m:val="before"/>
    <m:brkBinSub m:val="--"/>
    <m:smallFrac m:val="off"/>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fr-CH" w:eastAsia="fr-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A9"/>
    <w:rPr>
      <w:rFonts w:ascii="Times New Roman" w:hAnsi="Times New Roman"/>
      <w:sz w:val="24"/>
      <w:szCs w:val="24"/>
      <w:lang w:val="en-GB"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rsid w:val="00E51AA9"/>
    <w:pPr>
      <w:jc w:val="both"/>
    </w:pPr>
    <w:rPr>
      <w:lang w:eastAsia="fr-FR"/>
    </w:rPr>
  </w:style>
  <w:style w:type="character" w:customStyle="1" w:styleId="CorpsdetexteCar">
    <w:name w:val="Corps de texte Car"/>
    <w:basedOn w:val="Policepardfaut"/>
    <w:link w:val="Corpsdetexte"/>
    <w:uiPriority w:val="99"/>
    <w:locked/>
    <w:rsid w:val="00E51AA9"/>
    <w:rPr>
      <w:rFonts w:ascii="Times New Roman" w:hAnsi="Times New Roman" w:cs="Times New Roman"/>
      <w:lang w:val="en-GB"/>
    </w:rPr>
  </w:style>
  <w:style w:type="paragraph" w:styleId="Retraitcorpsdetexte">
    <w:name w:val="Body Text Indent"/>
    <w:basedOn w:val="Normal"/>
    <w:link w:val="RetraitcorpsdetexteCar"/>
    <w:uiPriority w:val="99"/>
    <w:rsid w:val="00E51AA9"/>
    <w:pPr>
      <w:spacing w:after="120"/>
      <w:ind w:left="283"/>
    </w:pPr>
  </w:style>
  <w:style w:type="character" w:customStyle="1" w:styleId="RetraitcorpsdetexteCar">
    <w:name w:val="Retrait corps de texte Car"/>
    <w:basedOn w:val="Policepardfaut"/>
    <w:link w:val="Retraitcorpsdetexte"/>
    <w:uiPriority w:val="99"/>
    <w:locked/>
    <w:rsid w:val="00E51AA9"/>
    <w:rPr>
      <w:rFonts w:ascii="Times New Roman" w:hAnsi="Times New Roman" w:cs="Times New Roman"/>
      <w:lang w:val="en-GB" w:eastAsia="en-US"/>
    </w:rPr>
  </w:style>
  <w:style w:type="paragraph" w:customStyle="1" w:styleId="Default">
    <w:name w:val="Default"/>
    <w:uiPriority w:val="99"/>
    <w:rsid w:val="00E51AA9"/>
    <w:pPr>
      <w:autoSpaceDE w:val="0"/>
      <w:autoSpaceDN w:val="0"/>
      <w:adjustRightInd w:val="0"/>
    </w:pPr>
    <w:rPr>
      <w:rFonts w:ascii="Times New Roman" w:hAnsi="Times New Roman"/>
      <w:color w:val="000000"/>
      <w:sz w:val="24"/>
      <w:szCs w:val="24"/>
    </w:rPr>
  </w:style>
  <w:style w:type="paragraph" w:customStyle="1" w:styleId="VerdanaBodyTextCharChar">
    <w:name w:val="Verdana Body Text Char Char"/>
    <w:basedOn w:val="Normal"/>
    <w:uiPriority w:val="99"/>
    <w:rsid w:val="00E51AA9"/>
    <w:pPr>
      <w:autoSpaceDE w:val="0"/>
      <w:autoSpaceDN w:val="0"/>
      <w:adjustRightInd w:val="0"/>
      <w:spacing w:after="240" w:line="300" w:lineRule="exact"/>
      <w:jc w:val="both"/>
    </w:pPr>
    <w:rPr>
      <w:rFonts w:ascii="Verdana" w:hAnsi="Verdana"/>
      <w:color w:val="000000"/>
      <w:spacing w:val="2"/>
      <w:sz w:val="20"/>
      <w:szCs w:val="22"/>
      <w:lang w:val="en-US"/>
    </w:rPr>
  </w:style>
  <w:style w:type="paragraph" w:styleId="Textedebulles">
    <w:name w:val="Balloon Text"/>
    <w:basedOn w:val="Normal"/>
    <w:link w:val="TextedebullesCar"/>
    <w:uiPriority w:val="99"/>
    <w:semiHidden/>
    <w:rsid w:val="00E51AA9"/>
    <w:rPr>
      <w:rFonts w:ascii="Lucida Grande" w:hAnsi="Lucida Grande"/>
      <w:sz w:val="18"/>
      <w:szCs w:val="18"/>
    </w:rPr>
  </w:style>
  <w:style w:type="character" w:customStyle="1" w:styleId="TextedebullesCar">
    <w:name w:val="Texte de bulles Car"/>
    <w:basedOn w:val="Policepardfaut"/>
    <w:link w:val="Textedebulles"/>
    <w:uiPriority w:val="99"/>
    <w:semiHidden/>
    <w:locked/>
    <w:rsid w:val="00E51AA9"/>
    <w:rPr>
      <w:rFonts w:ascii="Lucida Grande" w:hAnsi="Lucida Grande" w:cs="Times New Roman"/>
      <w:sz w:val="18"/>
      <w:szCs w:val="18"/>
      <w:lang w:val="en-GB" w:eastAsia="en-US"/>
    </w:rPr>
  </w:style>
  <w:style w:type="character" w:styleId="Marquedecommentaire">
    <w:name w:val="annotation reference"/>
    <w:basedOn w:val="Policepardfaut"/>
    <w:uiPriority w:val="99"/>
    <w:semiHidden/>
    <w:rsid w:val="00DB3A88"/>
    <w:rPr>
      <w:rFonts w:cs="Times New Roman"/>
      <w:sz w:val="16"/>
      <w:szCs w:val="16"/>
    </w:rPr>
  </w:style>
  <w:style w:type="paragraph" w:styleId="Commentaire">
    <w:name w:val="annotation text"/>
    <w:basedOn w:val="Normal"/>
    <w:link w:val="CommentaireCar"/>
    <w:uiPriority w:val="99"/>
    <w:semiHidden/>
    <w:rsid w:val="00DB3A88"/>
    <w:rPr>
      <w:sz w:val="20"/>
      <w:szCs w:val="20"/>
    </w:rPr>
  </w:style>
  <w:style w:type="character" w:customStyle="1" w:styleId="CommentaireCar">
    <w:name w:val="Commentaire Car"/>
    <w:basedOn w:val="Policepardfaut"/>
    <w:link w:val="Commentaire"/>
    <w:uiPriority w:val="99"/>
    <w:semiHidden/>
    <w:locked/>
    <w:rsid w:val="00AD75A9"/>
    <w:rPr>
      <w:rFonts w:ascii="Times New Roman" w:hAnsi="Times New Roman" w:cs="Times New Roman"/>
      <w:sz w:val="20"/>
      <w:szCs w:val="20"/>
      <w:lang w:val="en-GB" w:eastAsia="en-US"/>
    </w:rPr>
  </w:style>
  <w:style w:type="paragraph" w:styleId="Objetducommentaire">
    <w:name w:val="annotation subject"/>
    <w:basedOn w:val="Commentaire"/>
    <w:next w:val="Commentaire"/>
    <w:link w:val="ObjetducommentaireCar"/>
    <w:uiPriority w:val="99"/>
    <w:semiHidden/>
    <w:rsid w:val="00DB3A88"/>
    <w:rPr>
      <w:b/>
      <w:bCs/>
    </w:rPr>
  </w:style>
  <w:style w:type="character" w:customStyle="1" w:styleId="ObjetducommentaireCar">
    <w:name w:val="Objet du commentaire Car"/>
    <w:basedOn w:val="CommentaireCar"/>
    <w:link w:val="Objetducommentaire"/>
    <w:uiPriority w:val="99"/>
    <w:semiHidden/>
    <w:locked/>
    <w:rsid w:val="00AD75A9"/>
    <w:rPr>
      <w:rFonts w:ascii="Times New Roman" w:hAnsi="Times New Roman" w:cs="Times New Roman"/>
      <w:b/>
      <w:bCs/>
      <w:sz w:val="20"/>
      <w:szCs w:val="20"/>
      <w:lang w:val="en-GB" w:eastAsia="en-US"/>
    </w:rPr>
  </w:style>
  <w:style w:type="character" w:styleId="Lienhypertexte">
    <w:name w:val="Hyperlink"/>
    <w:basedOn w:val="Policepardfaut"/>
    <w:uiPriority w:val="99"/>
    <w:rsid w:val="007E7C11"/>
    <w:rPr>
      <w:rFonts w:cs="Times New Roman"/>
      <w:color w:val="0000FF"/>
      <w:u w:val="single"/>
    </w:rPr>
  </w:style>
  <w:style w:type="paragraph" w:styleId="En-tte">
    <w:name w:val="header"/>
    <w:basedOn w:val="Normal"/>
    <w:link w:val="En-tteCar"/>
    <w:uiPriority w:val="99"/>
    <w:rsid w:val="00E35C83"/>
    <w:pPr>
      <w:tabs>
        <w:tab w:val="center" w:pos="4680"/>
        <w:tab w:val="right" w:pos="9360"/>
      </w:tabs>
    </w:pPr>
  </w:style>
  <w:style w:type="character" w:customStyle="1" w:styleId="En-tteCar">
    <w:name w:val="En-tête Car"/>
    <w:basedOn w:val="Policepardfaut"/>
    <w:link w:val="En-tte"/>
    <w:uiPriority w:val="99"/>
    <w:locked/>
    <w:rsid w:val="00E35C83"/>
    <w:rPr>
      <w:rFonts w:ascii="Times New Roman" w:hAnsi="Times New Roman" w:cs="Times New Roman"/>
      <w:sz w:val="24"/>
      <w:szCs w:val="24"/>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fr-CH" w:eastAsia="fr-CH"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AA9"/>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51AA9"/>
    <w:pPr>
      <w:jc w:val="both"/>
    </w:pPr>
    <w:rPr>
      <w:lang w:eastAsia="fr-FR"/>
    </w:rPr>
  </w:style>
  <w:style w:type="character" w:customStyle="1" w:styleId="BodyTextChar">
    <w:name w:val="Body Text Char"/>
    <w:basedOn w:val="DefaultParagraphFont"/>
    <w:link w:val="BodyText"/>
    <w:uiPriority w:val="99"/>
    <w:locked/>
    <w:rsid w:val="00E51AA9"/>
    <w:rPr>
      <w:rFonts w:ascii="Times New Roman" w:hAnsi="Times New Roman" w:cs="Times New Roman"/>
      <w:lang w:val="en-GB"/>
    </w:rPr>
  </w:style>
  <w:style w:type="paragraph" w:styleId="BodyTextIndent">
    <w:name w:val="Body Text Indent"/>
    <w:basedOn w:val="Normal"/>
    <w:link w:val="BodyTextIndentChar"/>
    <w:uiPriority w:val="99"/>
    <w:rsid w:val="00E51AA9"/>
    <w:pPr>
      <w:spacing w:after="120"/>
      <w:ind w:left="283"/>
    </w:pPr>
  </w:style>
  <w:style w:type="character" w:customStyle="1" w:styleId="BodyTextIndentChar">
    <w:name w:val="Body Text Indent Char"/>
    <w:basedOn w:val="DefaultParagraphFont"/>
    <w:link w:val="BodyTextIndent"/>
    <w:uiPriority w:val="99"/>
    <w:locked/>
    <w:rsid w:val="00E51AA9"/>
    <w:rPr>
      <w:rFonts w:ascii="Times New Roman" w:hAnsi="Times New Roman" w:cs="Times New Roman"/>
      <w:lang w:val="en-GB" w:eastAsia="en-US"/>
    </w:rPr>
  </w:style>
  <w:style w:type="paragraph" w:customStyle="1" w:styleId="Default">
    <w:name w:val="Default"/>
    <w:uiPriority w:val="99"/>
    <w:rsid w:val="00E51AA9"/>
    <w:pPr>
      <w:autoSpaceDE w:val="0"/>
      <w:autoSpaceDN w:val="0"/>
      <w:adjustRightInd w:val="0"/>
    </w:pPr>
    <w:rPr>
      <w:rFonts w:ascii="Times New Roman" w:hAnsi="Times New Roman"/>
      <w:color w:val="000000"/>
      <w:sz w:val="24"/>
      <w:szCs w:val="24"/>
    </w:rPr>
  </w:style>
  <w:style w:type="paragraph" w:customStyle="1" w:styleId="VerdanaBodyTextCharChar">
    <w:name w:val="Verdana Body Text Char Char"/>
    <w:basedOn w:val="Normal"/>
    <w:uiPriority w:val="99"/>
    <w:rsid w:val="00E51AA9"/>
    <w:pPr>
      <w:autoSpaceDE w:val="0"/>
      <w:autoSpaceDN w:val="0"/>
      <w:adjustRightInd w:val="0"/>
      <w:spacing w:after="240" w:line="300" w:lineRule="exact"/>
      <w:jc w:val="both"/>
    </w:pPr>
    <w:rPr>
      <w:rFonts w:ascii="Verdana" w:hAnsi="Verdana"/>
      <w:color w:val="000000"/>
      <w:spacing w:val="2"/>
      <w:sz w:val="20"/>
      <w:szCs w:val="22"/>
      <w:lang w:val="en-US"/>
    </w:rPr>
  </w:style>
  <w:style w:type="paragraph" w:styleId="BalloonText">
    <w:name w:val="Balloon Text"/>
    <w:basedOn w:val="Normal"/>
    <w:link w:val="BalloonTextChar"/>
    <w:uiPriority w:val="99"/>
    <w:semiHidden/>
    <w:rsid w:val="00E51AA9"/>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E51AA9"/>
    <w:rPr>
      <w:rFonts w:ascii="Lucida Grande" w:hAnsi="Lucida Grande" w:cs="Times New Roman"/>
      <w:sz w:val="18"/>
      <w:szCs w:val="18"/>
      <w:lang w:val="en-GB" w:eastAsia="en-US"/>
    </w:rPr>
  </w:style>
  <w:style w:type="character" w:styleId="CommentReference">
    <w:name w:val="annotation reference"/>
    <w:basedOn w:val="DefaultParagraphFont"/>
    <w:uiPriority w:val="99"/>
    <w:semiHidden/>
    <w:rsid w:val="00DB3A88"/>
    <w:rPr>
      <w:rFonts w:cs="Times New Roman"/>
      <w:sz w:val="16"/>
      <w:szCs w:val="16"/>
    </w:rPr>
  </w:style>
  <w:style w:type="paragraph" w:styleId="CommentText">
    <w:name w:val="annotation text"/>
    <w:basedOn w:val="Normal"/>
    <w:link w:val="CommentTextChar"/>
    <w:uiPriority w:val="99"/>
    <w:semiHidden/>
    <w:rsid w:val="00DB3A88"/>
    <w:rPr>
      <w:sz w:val="20"/>
      <w:szCs w:val="20"/>
    </w:rPr>
  </w:style>
  <w:style w:type="character" w:customStyle="1" w:styleId="CommentTextChar">
    <w:name w:val="Comment Text Char"/>
    <w:basedOn w:val="DefaultParagraphFont"/>
    <w:link w:val="CommentText"/>
    <w:uiPriority w:val="99"/>
    <w:semiHidden/>
    <w:locked/>
    <w:rsid w:val="00AD75A9"/>
    <w:rPr>
      <w:rFonts w:ascii="Times New Roman"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rsid w:val="00DB3A88"/>
    <w:rPr>
      <w:b/>
      <w:bCs/>
    </w:rPr>
  </w:style>
  <w:style w:type="character" w:customStyle="1" w:styleId="CommentSubjectChar">
    <w:name w:val="Comment Subject Char"/>
    <w:basedOn w:val="CommentTextChar"/>
    <w:link w:val="CommentSubject"/>
    <w:uiPriority w:val="99"/>
    <w:semiHidden/>
    <w:locked/>
    <w:rsid w:val="00AD75A9"/>
    <w:rPr>
      <w:rFonts w:ascii="Times New Roman" w:hAnsi="Times New Roman" w:cs="Times New Roman"/>
      <w:b/>
      <w:bCs/>
      <w:sz w:val="20"/>
      <w:szCs w:val="20"/>
      <w:lang w:val="en-GB" w:eastAsia="en-US"/>
    </w:rPr>
  </w:style>
  <w:style w:type="character" w:styleId="Hyperlink">
    <w:name w:val="Hyperlink"/>
    <w:basedOn w:val="DefaultParagraphFont"/>
    <w:uiPriority w:val="99"/>
    <w:rsid w:val="007E7C11"/>
    <w:rPr>
      <w:rFonts w:cs="Times New Roman"/>
      <w:color w:val="0000FF"/>
      <w:u w:val="single"/>
    </w:rPr>
  </w:style>
  <w:style w:type="paragraph" w:styleId="Header">
    <w:name w:val="header"/>
    <w:basedOn w:val="Normal"/>
    <w:link w:val="HeaderChar"/>
    <w:uiPriority w:val="99"/>
    <w:rsid w:val="00E35C83"/>
    <w:pPr>
      <w:tabs>
        <w:tab w:val="center" w:pos="4680"/>
        <w:tab w:val="right" w:pos="9360"/>
      </w:tabs>
    </w:pPr>
  </w:style>
  <w:style w:type="character" w:customStyle="1" w:styleId="HeaderChar">
    <w:name w:val="Header Char"/>
    <w:basedOn w:val="DefaultParagraphFont"/>
    <w:link w:val="Header"/>
    <w:uiPriority w:val="99"/>
    <w:locked/>
    <w:rsid w:val="00E35C83"/>
    <w:rPr>
      <w:rFonts w:ascii="Times New Roman" w:hAnsi="Times New Roman" w:cs="Times New Roman"/>
      <w:sz w:val="24"/>
      <w:szCs w:val="24"/>
      <w:lang w:val="en-GB"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biopharm.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agnoplex.com" TargetMode="External"/><Relationship Id="rId12" Type="http://schemas.openxmlformats.org/officeDocument/2006/relationships/hyperlink" Target="mailto:martina.schwarzkopf@russopartnersllc.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bhudspith@maitland.co.u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mailto:stherianos@diagnoplex.com" TargetMode="External"/><Relationship Id="rId4" Type="http://schemas.openxmlformats.org/officeDocument/2006/relationships/webSettings" Target="webSettings.xml"/><Relationship Id="rId9" Type="http://schemas.openxmlformats.org/officeDocument/2006/relationships/hyperlink" Target="mailto:beatrice.hirt@debiophar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D8BA25-71C1-4B54-BB5B-D306CB3B5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4197</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Debiopharm SA</Company>
  <LinksUpToDate>false</LinksUpToDate>
  <CharactersWithSpaces>4831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Diagnoplex S.A. closes a financing round led by Debiopharm Group™</dc:title>
  <dc:subject>Debiopharm; Diagnoplex</dc:subject>
  <dc:creator>Debiopharm Group</dc:creator>
  <cp:lastModifiedBy>CTR</cp:lastModifiedBy>
  <cp:revision>2</cp:revision>
  <cp:lastPrinted>2013-06-05T07:35:00Z</cp:lastPrinted>
  <dcterms:created xsi:type="dcterms:W3CDTF">2013-06-06T13:43:00Z</dcterms:created>
  <dcterms:modified xsi:type="dcterms:W3CDTF">2013-06-06T13:43:00Z</dcterms:modified>
  <cp:category>PR</cp:category>
</cp:coreProperties>
</file>